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4F38C0DC" w:rsidR="008D043C" w:rsidRPr="00607FFB" w:rsidRDefault="008D043C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r w:rsidRPr="00607FFB">
        <w:rPr>
          <w:rFonts w:ascii="Arial Narrow" w:hAnsi="Arial Narrow"/>
          <w:b/>
          <w:bCs/>
          <w:sz w:val="24"/>
          <w:szCs w:val="32"/>
        </w:rPr>
        <w:t xml:space="preserve">Formulář žádosti pro chovatele psa </w:t>
      </w:r>
      <w:r w:rsidR="008E10F1">
        <w:rPr>
          <w:rFonts w:ascii="Arial Narrow" w:hAnsi="Arial Narrow"/>
          <w:b/>
          <w:bCs/>
          <w:sz w:val="24"/>
          <w:szCs w:val="32"/>
        </w:rPr>
        <w:t>–––</w:t>
      </w:r>
      <w:r w:rsidR="00D174B7">
        <w:rPr>
          <w:rFonts w:ascii="Arial Narrow" w:hAnsi="Arial Narrow"/>
          <w:b/>
          <w:bCs/>
          <w:sz w:val="24"/>
          <w:szCs w:val="32"/>
        </w:rPr>
        <w:t xml:space="preserve"> </w:t>
      </w:r>
      <w:r w:rsidRPr="00607FFB">
        <w:rPr>
          <w:rFonts w:ascii="Arial Narrow" w:hAnsi="Arial Narrow"/>
          <w:b/>
          <w:bCs/>
          <w:sz w:val="24"/>
          <w:szCs w:val="32"/>
        </w:rPr>
        <w:t>občana (fyzickou osobu)</w:t>
      </w:r>
    </w:p>
    <w:p w14:paraId="160A7C39" w14:textId="3B7E1FA4" w:rsidR="008D043C" w:rsidRPr="001D53AE" w:rsidRDefault="008D043C" w:rsidP="008D043C">
      <w:pPr>
        <w:spacing w:after="240" w:line="240" w:lineRule="auto"/>
        <w:jc w:val="center"/>
        <w:rPr>
          <w:rFonts w:ascii="Arial Narrow" w:hAnsi="Arial Narrow"/>
          <w:b/>
          <w:bCs/>
          <w:sz w:val="16"/>
          <w:szCs w:val="20"/>
        </w:rPr>
      </w:pPr>
      <w:r w:rsidRPr="001D53AE">
        <w:rPr>
          <w:rFonts w:ascii="Arial Narrow" w:hAnsi="Arial Narrow"/>
          <w:b/>
          <w:bCs/>
          <w:sz w:val="16"/>
          <w:szCs w:val="20"/>
        </w:rPr>
        <w:t xml:space="preserve">údaje 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označené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1D53AE">
        <w:rPr>
          <w:rFonts w:ascii="Arial Narrow" w:hAnsi="Arial Narrow"/>
          <w:b/>
          <w:bCs/>
          <w:sz w:val="16"/>
          <w:szCs w:val="20"/>
        </w:rPr>
        <w:t>hvězdičkou jsou povinné, ostatní údaje vyplňte, pokud je znáte</w:t>
      </w:r>
      <w:r w:rsidR="00FD61F2">
        <w:rPr>
          <w:rFonts w:ascii="Arial Narrow" w:hAnsi="Arial Narrow"/>
          <w:b/>
          <w:bCs/>
          <w:sz w:val="16"/>
          <w:szCs w:val="20"/>
        </w:rPr>
        <w:t>; po vyplnění vytiskněte a podepište</w:t>
      </w:r>
    </w:p>
    <w:p w14:paraId="2B4C6742" w14:textId="22C764A2" w:rsidR="008D043C" w:rsidRPr="003355DF" w:rsidRDefault="008D043C" w:rsidP="008D043C">
      <w:pPr>
        <w:tabs>
          <w:tab w:val="left" w:pos="3969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  <w:t xml:space="preserve">Umístění čipu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1701"/>
        <w:gridCol w:w="141"/>
        <w:gridCol w:w="1702"/>
        <w:gridCol w:w="1275"/>
        <w:gridCol w:w="142"/>
        <w:gridCol w:w="1275"/>
        <w:gridCol w:w="2269"/>
      </w:tblGrid>
      <w:tr w:rsidR="008D043C" w:rsidRPr="003355DF" w14:paraId="486FBE3B" w14:textId="77777777" w:rsidTr="003936F3"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1620488020"/>
            <w:placeholder>
              <w:docPart w:val="F4B6389DBF064480ADECF92AC39BA8C4"/>
            </w:placeholder>
            <w15:color w:val="FFCC99"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48FC5B" w14:textId="15C62A04" w:rsidR="008D043C" w:rsidRPr="00053023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C9C333C" w14:textId="77777777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75" w:type="dxa"/>
            <w:vAlign w:val="center"/>
          </w:tcPr>
          <w:p w14:paraId="0F668E38" w14:textId="4951D9A0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2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C6AB2E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5E9A2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1160ACEAD5054A9E97DF9F70A0E3CE6F"/>
            </w:placeholder>
            <w15:color w:val="FFCC99"/>
            <w:text/>
          </w:sdtPr>
          <w:sdtContent>
            <w:tc>
              <w:tcPr>
                <w:tcW w:w="2269" w:type="dxa"/>
                <w:vAlign w:val="center"/>
              </w:tcPr>
              <w:p w14:paraId="4C4D3179" w14:textId="253942E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3936F3">
        <w:trPr>
          <w:trHeight w:val="26"/>
        </w:trPr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75" w:type="dxa"/>
            <w:vAlign w:val="center"/>
          </w:tcPr>
          <w:p w14:paraId="6E16485A" w14:textId="188EEE2E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10F1">
              <w:rPr>
                <w:rFonts w:ascii="Arial Narrow" w:hAnsi="Arial Narrow"/>
                <w:sz w:val="20"/>
                <w:szCs w:val="20"/>
              </w:rPr>
              <w:t>–––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vypište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F48A4E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Petpasu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2269" w:type="dxa"/>
                <w:tcBorders>
                  <w:bottom w:val="single" w:sz="4" w:space="0" w:color="auto"/>
                </w:tcBorders>
                <w:vAlign w:val="center"/>
              </w:tcPr>
              <w:p w14:paraId="586AC161" w14:textId="388BE64D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9777A9">
        <w:trPr>
          <w:trHeight w:val="26"/>
        </w:trPr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6663" w:type="dxa"/>
                <w:gridSpan w:val="5"/>
                <w:vAlign w:val="center"/>
              </w:tcPr>
              <w:p w14:paraId="5DDD675B" w14:textId="5A0F0DDB" w:rsidR="008D44B8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8D043C">
      <w:pPr>
        <w:tabs>
          <w:tab w:val="left" w:pos="6096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4779AEFC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46F7413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2C12499F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7AE389EC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 xml:space="preserve">Datum narození není přesné </w:t>
            </w:r>
            <w:r w:rsidR="008E10F1">
              <w:rPr>
                <w:rFonts w:ascii="Arial Narrow" w:hAnsi="Arial Narrow"/>
                <w:sz w:val="20"/>
                <w:szCs w:val="20"/>
              </w:rPr>
              <w:t>–––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5ADD519A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77777777" w:rsidR="008D043C" w:rsidRPr="003355DF" w:rsidRDefault="008D043C" w:rsidP="008D043C">
      <w:pPr>
        <w:tabs>
          <w:tab w:val="left" w:pos="4253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Zakroužkujte platné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7C6CCF5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fena</w:t>
            </w:r>
          </w:p>
        </w:tc>
        <w:tc>
          <w:tcPr>
            <w:tcW w:w="1116" w:type="dxa"/>
            <w:vAlign w:val="center"/>
          </w:tcPr>
          <w:p w14:paraId="0462F6A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ANO</w:t>
            </w:r>
          </w:p>
        </w:tc>
        <w:tc>
          <w:tcPr>
            <w:tcW w:w="1116" w:type="dxa"/>
            <w:vAlign w:val="center"/>
          </w:tcPr>
          <w:p w14:paraId="75ECF8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8E10F1">
        <w:trPr>
          <w:trHeight w:val="1021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4FF249F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77777777" w:rsidR="008D043C" w:rsidRPr="006C0FAD" w:rsidRDefault="008D043C" w:rsidP="008D043C">
      <w:pPr>
        <w:tabs>
          <w:tab w:val="left" w:pos="652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398"/>
        <w:gridCol w:w="1135"/>
        <w:gridCol w:w="278"/>
        <w:gridCol w:w="1337"/>
        <w:gridCol w:w="1275"/>
        <w:gridCol w:w="1554"/>
      </w:tblGrid>
      <w:tr w:rsidR="008D043C" w:rsidRPr="003355DF" w14:paraId="0F596B09" w14:textId="77777777" w:rsidTr="003936F3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4BF17CF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77777777" w:rsidR="008D043C" w:rsidRPr="000522FA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534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31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Chovatel (osoba, která má zvíře v držení a je za něj zodpovědná)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chovatele"/>
            <w:tag w:val="jméno chovatele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0674F8E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chovatele"/>
            <w:tag w:val="příjmení chovatele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03EE3BD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chovatele"/>
            <w:tag w:val="datum narození chovatele"/>
            <w:id w:val="516818162"/>
            <w:placeholder>
              <w:docPart w:val="5A0C0B11CAE04D45BF86BBAF27E307CB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6DF1308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chovatele"/>
            <w:tag w:val="adresa pobytu chovatele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2E4BC98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390D078E" w:rsidR="008D043C" w:rsidRPr="00922009" w:rsidRDefault="008D043C" w:rsidP="008D043C">
      <w:pPr>
        <w:tabs>
          <w:tab w:val="left" w:pos="737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922009">
        <w:rPr>
          <w:rFonts w:ascii="Arial Narrow" w:hAnsi="Arial Narrow"/>
          <w:b/>
          <w:bCs/>
          <w:sz w:val="20"/>
          <w:szCs w:val="20"/>
        </w:rPr>
        <w:t>Cizin</w:t>
      </w:r>
      <w:r>
        <w:rPr>
          <w:rFonts w:ascii="Arial Narrow" w:hAnsi="Arial Narrow"/>
          <w:b/>
          <w:bCs/>
          <w:sz w:val="20"/>
          <w:szCs w:val="20"/>
        </w:rPr>
        <w:t xml:space="preserve">ec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>
        <w:rPr>
          <w:rFonts w:ascii="Arial Narrow" w:hAnsi="Arial Narrow"/>
          <w:b/>
          <w:bCs/>
          <w:sz w:val="20"/>
          <w:szCs w:val="20"/>
        </w:rPr>
        <w:t xml:space="preserve"> typ dokladu (občané ČR nevyplňují)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27D4BA0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25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131"/>
        <w:gridCol w:w="851"/>
      </w:tblGrid>
      <w:tr w:rsidR="008D043C" w:rsidRPr="003355DF" w14:paraId="2EF0F1D8" w14:textId="77777777" w:rsidTr="003936F3">
        <w:tc>
          <w:tcPr>
            <w:tcW w:w="3190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chovu je stejná jako adresa pobytu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</w:tbl>
    <w:p w14:paraId="6C7AC8E7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1DC89E0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63EA26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7AE012F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2B37141E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Kontaktní údaje chovatele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0713012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73A5E900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459C5BB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7E5E2364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B46E711" w14:textId="77777777" w:rsidR="00463A71" w:rsidRPr="003C26B6" w:rsidRDefault="00463A71" w:rsidP="00432022"/>
    <w:sectPr w:rsidR="00463A71" w:rsidRPr="003C26B6" w:rsidSect="008E10F1">
      <w:pgSz w:w="11906" w:h="16838"/>
      <w:pgMar w:top="311" w:right="567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2725" w14:textId="77777777" w:rsidR="00DE55B7" w:rsidRDefault="00DE55B7" w:rsidP="00755F8D">
      <w:pPr>
        <w:spacing w:after="0" w:line="240" w:lineRule="auto"/>
      </w:pPr>
      <w:r>
        <w:separator/>
      </w:r>
    </w:p>
  </w:endnote>
  <w:endnote w:type="continuationSeparator" w:id="0">
    <w:p w14:paraId="36307193" w14:textId="77777777" w:rsidR="00DE55B7" w:rsidRDefault="00DE55B7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035A" w14:textId="77777777" w:rsidR="00DE55B7" w:rsidRDefault="00DE55B7" w:rsidP="00755F8D">
      <w:pPr>
        <w:spacing w:after="0" w:line="240" w:lineRule="auto"/>
      </w:pPr>
      <w:r>
        <w:separator/>
      </w:r>
    </w:p>
  </w:footnote>
  <w:footnote w:type="continuationSeparator" w:id="0">
    <w:p w14:paraId="725859F5" w14:textId="77777777" w:rsidR="00DE55B7" w:rsidRDefault="00DE55B7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y1hOqDWx2fiolFTLE65UUG4v3QOKD/+KG1I3938wSlKl07tv556qfpoNSvUJKejrkBsdgbEIpx2BWYs3O/8UQ==" w:salt="nw4TF2cLwgXrlPr19Gdu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7565"/>
    <w:rsid w:val="000B2DC6"/>
    <w:rsid w:val="001162B4"/>
    <w:rsid w:val="001B2B97"/>
    <w:rsid w:val="001B7E1E"/>
    <w:rsid w:val="00203B8F"/>
    <w:rsid w:val="00240A27"/>
    <w:rsid w:val="00263B0C"/>
    <w:rsid w:val="002D1B7A"/>
    <w:rsid w:val="0030580C"/>
    <w:rsid w:val="0031154E"/>
    <w:rsid w:val="00311576"/>
    <w:rsid w:val="00342126"/>
    <w:rsid w:val="00394704"/>
    <w:rsid w:val="003C1943"/>
    <w:rsid w:val="003C26B6"/>
    <w:rsid w:val="003C46DC"/>
    <w:rsid w:val="00432022"/>
    <w:rsid w:val="00463A71"/>
    <w:rsid w:val="0049155A"/>
    <w:rsid w:val="004A2CED"/>
    <w:rsid w:val="00526420"/>
    <w:rsid w:val="0053310D"/>
    <w:rsid w:val="00537904"/>
    <w:rsid w:val="00562813"/>
    <w:rsid w:val="005F0716"/>
    <w:rsid w:val="00610502"/>
    <w:rsid w:val="0062484A"/>
    <w:rsid w:val="0064026A"/>
    <w:rsid w:val="006816C4"/>
    <w:rsid w:val="0069568E"/>
    <w:rsid w:val="006C283E"/>
    <w:rsid w:val="006C4BAC"/>
    <w:rsid w:val="006C66CF"/>
    <w:rsid w:val="006F5F21"/>
    <w:rsid w:val="00724220"/>
    <w:rsid w:val="007473EE"/>
    <w:rsid w:val="00755F8D"/>
    <w:rsid w:val="007D10F5"/>
    <w:rsid w:val="008066C2"/>
    <w:rsid w:val="00840093"/>
    <w:rsid w:val="00865F4F"/>
    <w:rsid w:val="00872684"/>
    <w:rsid w:val="008D043C"/>
    <w:rsid w:val="008D44B8"/>
    <w:rsid w:val="008E10F1"/>
    <w:rsid w:val="00914721"/>
    <w:rsid w:val="00962B8C"/>
    <w:rsid w:val="009C38DC"/>
    <w:rsid w:val="009E10B3"/>
    <w:rsid w:val="00A665E1"/>
    <w:rsid w:val="00AA3388"/>
    <w:rsid w:val="00AF7AD9"/>
    <w:rsid w:val="00B11002"/>
    <w:rsid w:val="00B6475F"/>
    <w:rsid w:val="00B77431"/>
    <w:rsid w:val="00BA2578"/>
    <w:rsid w:val="00BA3835"/>
    <w:rsid w:val="00BC0852"/>
    <w:rsid w:val="00C6272D"/>
    <w:rsid w:val="00C85AAC"/>
    <w:rsid w:val="00CA5BB4"/>
    <w:rsid w:val="00CC1727"/>
    <w:rsid w:val="00CF4552"/>
    <w:rsid w:val="00D11F92"/>
    <w:rsid w:val="00D174B7"/>
    <w:rsid w:val="00D3403F"/>
    <w:rsid w:val="00D81542"/>
    <w:rsid w:val="00D835D7"/>
    <w:rsid w:val="00DB063E"/>
    <w:rsid w:val="00DE55B7"/>
    <w:rsid w:val="00E22F70"/>
    <w:rsid w:val="00E346A6"/>
    <w:rsid w:val="00E3549B"/>
    <w:rsid w:val="00E42ED9"/>
    <w:rsid w:val="00ED6309"/>
    <w:rsid w:val="00F23D80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B6389DBF064480ADECF92AC39BA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97C2C-1FED-4342-83A4-61B7C388D2BE}"/>
      </w:docPartPr>
      <w:docPartBody>
        <w:p w:rsidR="000B1A61" w:rsidRDefault="003D422C" w:rsidP="003D422C">
          <w:pPr>
            <w:pStyle w:val="F4B6389DBF064480ADECF92AC39BA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0ACEAD5054A9E97DF9F70A0E3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51D16-E3F0-4D8F-9788-1EEE622D9A88}"/>
      </w:docPartPr>
      <w:docPartBody>
        <w:p w:rsidR="000B1A61" w:rsidRDefault="003D422C" w:rsidP="003D422C">
          <w:pPr>
            <w:pStyle w:val="1160ACEAD5054A9E97DF9F70A0E3CE6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C0B11CAE04D45BF86BBAF27E30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84F8-C69B-4BEF-8B6F-B848EDB2B43D}"/>
      </w:docPartPr>
      <w:docPartBody>
        <w:p w:rsidR="000B1A61" w:rsidRDefault="003D422C" w:rsidP="003D422C">
          <w:pPr>
            <w:pStyle w:val="5A0C0B11CAE04D45BF86BBAF27E307CB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B1A61"/>
    <w:rsid w:val="002A0BFD"/>
    <w:rsid w:val="00313875"/>
    <w:rsid w:val="003D422C"/>
    <w:rsid w:val="00475B35"/>
    <w:rsid w:val="0073261B"/>
    <w:rsid w:val="00840093"/>
    <w:rsid w:val="00AD2A8D"/>
    <w:rsid w:val="00B11002"/>
    <w:rsid w:val="00CE0DD8"/>
    <w:rsid w:val="00D835D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1A61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Milan Brabec</cp:lastModifiedBy>
  <cp:revision>26</cp:revision>
  <dcterms:created xsi:type="dcterms:W3CDTF">2026-06-12T16:36:00Z</dcterms:created>
  <dcterms:modified xsi:type="dcterms:W3CDTF">2026-06-15T07:51:00Z</dcterms:modified>
</cp:coreProperties>
</file>